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A" w:rsidRPr="00E10F7A" w:rsidRDefault="00E10F7A" w:rsidP="00E10F7A">
      <w:pPr>
        <w:widowControl/>
        <w:spacing w:before="100" w:beforeAutospacing="1" w:after="100" w:afterAutospacing="1"/>
        <w:outlineLvl w:val="3"/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</w:pPr>
      <w:r w:rsidRPr="00E10F7A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教師公差</w:t>
      </w:r>
      <w:r w:rsidRPr="00E10F7A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(</w:t>
      </w:r>
      <w:r w:rsidRPr="00E10F7A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假</w:t>
      </w:r>
      <w:r w:rsidRPr="00E10F7A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)</w:t>
      </w:r>
      <w:r w:rsidRPr="00E10F7A">
        <w:rPr>
          <w:rFonts w:ascii="Verdana" w:eastAsia="新細明體" w:hAnsi="Verdana" w:cs="新細明體"/>
          <w:b/>
          <w:bCs/>
          <w:color w:val="000000"/>
          <w:kern w:val="0"/>
          <w:sz w:val="23"/>
          <w:szCs w:val="23"/>
        </w:rPr>
        <w:t>區別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同仁請依有關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[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公差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假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)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權益區分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]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>規定事項請公假或公差，以免影響個人權益。</w:t>
      </w:r>
      <w:r w:rsidRPr="00E10F7A">
        <w:rPr>
          <w:rFonts w:ascii="Verdana" w:eastAsia="新細明體" w:hAnsi="Verdana" w:cs="新細明體"/>
          <w:color w:val="000000"/>
          <w:kern w:val="0"/>
          <w:sz w:val="20"/>
          <w:szCs w:val="20"/>
        </w:rPr>
        <w:t xml:space="preserve"> 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三者定義：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公假：教師（公務人員）請假規則第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4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條所明定者。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公差：係由學校指派執行一定之任務者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如帶學生參加各種比賽、活動，未實際參與該比賽或活動或僅於學生下課或休息時協助行政工作者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)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具公差性質之公假：指同時具備兩者之性質者，以公假登記並加註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”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具公差性質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”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字樣。如帶學生參加各項比賽又實際參與該項活動之教練、現場指導教師或以個人身份實際參加比賽、活動者。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三者權益區分：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公假：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得支車費、半數饍雜費及代課鐘點費者：具研習性質之各項研習會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、座談會、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研討會、檢討會、觀摩會、說明會（以上均應公假四小時以上）（研習性質係指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主辦單位核發研習時數者）。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不得支任何費用之公假：指自行申請進修、研習或非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學校指派但經學校同意者。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3.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不得支差旅費之公假：具研習性質以外之所有公假均屬之。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4.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得支代課鐘點費但不支差旅費之公假：奉派參加四小時以上不具研習性質之公假所規定之活動、會議。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5.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其他權益：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例假日，奉指派之公假得於事後六個月內申請補休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不含上下班行車時間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)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公假期間不幸受傷，視個案給予公傷假，不幸死亡，僅得依一般撫卹規定辦理。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公差：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得支代課鐘點費：指三日以上之連續性公差（含例假日有執行職務者）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得支差旅費：依出差時間給予全額差旅費。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lastRenderedPageBreak/>
        <w:t>3.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其他權益：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例假日，奉指派執行公務得於事後六個月內申請補休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不含上下班行車時間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)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出差期間不幸受傷，一律核給公傷假，不幸死亡，得依因公撫卹規定辦理撫卹。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具公差性質之公假：具有公假及公差之所有最高權益（福利）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，如差旅費、代課鐘點費、公傷假、因公撫卹等。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其他規定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: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1.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公差依實際所需時間請假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,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公事處理完畢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,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若未達下班時間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,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仍應返校繼續上班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單日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30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公里以內之出差需於上下班前後一小時處理者，應另敘明理由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(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或簽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)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先送人事室審核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 xml:space="preserve"> 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；非因特殊事故出差，其出差時間為上午九時至下午四時前）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.</w:t>
      </w:r>
    </w:p>
    <w:p w:rsidR="00E10F7A" w:rsidRPr="00E10F7A" w:rsidRDefault="00E10F7A" w:rsidP="00E10F7A">
      <w:pPr>
        <w:widowControl/>
        <w:spacing w:before="100" w:beforeAutospacing="1" w:after="100" w:afterAutospacing="1"/>
        <w:rPr>
          <w:rFonts w:ascii="Verdana" w:eastAsia="新細明體" w:hAnsi="Verdana" w:cs="新細明體"/>
          <w:color w:val="000000"/>
          <w:kern w:val="0"/>
          <w:sz w:val="21"/>
          <w:szCs w:val="21"/>
        </w:rPr>
      </w:pP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2.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公假依公文規定之時間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,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辦妥請假手續</w:t>
      </w:r>
      <w:r w:rsidRPr="00E10F7A">
        <w:rPr>
          <w:rFonts w:ascii="Verdana" w:eastAsia="新細明體" w:hAnsi="Verdana" w:cs="新細明體"/>
          <w:color w:val="000000"/>
          <w:kern w:val="0"/>
          <w:sz w:val="21"/>
          <w:szCs w:val="21"/>
        </w:rPr>
        <w:t>.</w:t>
      </w:r>
    </w:p>
    <w:p w:rsidR="00583879" w:rsidRPr="00E10F7A" w:rsidRDefault="00583879"/>
    <w:sectPr w:rsidR="00583879" w:rsidRPr="00E10F7A" w:rsidSect="005838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F7A"/>
    <w:rsid w:val="00583879"/>
    <w:rsid w:val="00E1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79"/>
    <w:pPr>
      <w:widowControl w:val="0"/>
    </w:pPr>
  </w:style>
  <w:style w:type="paragraph" w:styleId="4">
    <w:name w:val="heading 4"/>
    <w:basedOn w:val="a"/>
    <w:link w:val="40"/>
    <w:uiPriority w:val="9"/>
    <w:qFormat/>
    <w:rsid w:val="00E10F7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E10F7A"/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E10F7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2017-06-09T00:34:00Z</dcterms:created>
  <dcterms:modified xsi:type="dcterms:W3CDTF">2017-06-09T00:34:00Z</dcterms:modified>
</cp:coreProperties>
</file>